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4CF2" w14:textId="00B79820" w:rsidR="00A27F68" w:rsidRDefault="00A27F68" w:rsidP="00A27F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МФК весенний семестр 2021</w:t>
      </w:r>
    </w:p>
    <w:p w14:paraId="20E2BACE" w14:textId="77777777" w:rsidR="00A27F68" w:rsidRDefault="00A27F68" w:rsidP="00A27F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Е.И. Орлова</w:t>
      </w:r>
    </w:p>
    <w:p w14:paraId="352530FA" w14:textId="77777777" w:rsidR="00A27F68" w:rsidRDefault="00A27F68" w:rsidP="00A27F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F90735" w14:textId="29BD2131" w:rsidR="00A27F68" w:rsidRDefault="00A27F68" w:rsidP="00A27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 лекций «Русские</w:t>
      </w:r>
      <w:r w:rsidR="00000A9E">
        <w:rPr>
          <w:rFonts w:ascii="Times New Roman" w:hAnsi="Times New Roman" w:cs="Times New Roman"/>
          <w:sz w:val="28"/>
          <w:szCs w:val="28"/>
        </w:rPr>
        <w:t xml:space="preserve"> поэты серебряного века</w:t>
      </w:r>
      <w:r>
        <w:rPr>
          <w:rFonts w:ascii="Times New Roman" w:hAnsi="Times New Roman" w:cs="Times New Roman"/>
          <w:sz w:val="28"/>
          <w:szCs w:val="28"/>
        </w:rPr>
        <w:t>: знаменитые и неизвестные»</w:t>
      </w:r>
    </w:p>
    <w:p w14:paraId="3F966395" w14:textId="77777777" w:rsidR="00A27F68" w:rsidRDefault="00A27F68" w:rsidP="00A27F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771131" w14:textId="7777777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серебряный век? Почему это выражение пишется то в кавычках, то без них, то с прописной буквы, то со строчной? Споры об этом определении. Почему оно прочно вошло не только в читательский, но и в научный обиход, хотя не может считаться термином?</w:t>
      </w:r>
    </w:p>
    <w:p w14:paraId="7DDB31E7" w14:textId="77777777" w:rsidR="00A27F68" w:rsidRDefault="00A27F68" w:rsidP="00A27F68">
      <w:pPr>
        <w:pStyle w:val="a3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Черты литературы конца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– начала ХХ века.</w:t>
      </w:r>
    </w:p>
    <w:p w14:paraId="5D167875" w14:textId="7777777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И. Бунина. Ее художественное своеобразие, ее оценки Л. Толстым и А. Блоком. Связи с поэзией предшественников и новое. Соотношение поэзии и прозы в творчестве Бунина.</w:t>
      </w:r>
    </w:p>
    <w:p w14:paraId="6438C506" w14:textId="77777777" w:rsidR="0018523B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Лирика К. Бальмонта, его творческий путь и расцвет его поэзии в 1900-е годы. Художественное своеобразие поэзии Бальмонта. К. Бальмонт и А. Фет. </w:t>
      </w:r>
    </w:p>
    <w:p w14:paraId="2D9E0BA0" w14:textId="0EC3BC2A" w:rsidR="00A27F68" w:rsidRDefault="0018523B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F68">
        <w:rPr>
          <w:rFonts w:ascii="Times New Roman" w:hAnsi="Times New Roman" w:cs="Times New Roman"/>
          <w:sz w:val="28"/>
          <w:szCs w:val="28"/>
        </w:rPr>
        <w:t>Поэзия В. Брюсова, его художественные открытия. Почему М. Цветаева назвала его «героем труда»? Роль Брюсова в литературном процессе.</w:t>
      </w:r>
    </w:p>
    <w:p w14:paraId="2330B931" w14:textId="7777777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Младшее поколение символистов. Влияние на них философии Вл. Соловьева. Вл. Соловьев как поэт. Андрей Белый и его 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три  книги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лирики.</w:t>
      </w:r>
    </w:p>
    <w:p w14:paraId="1F3D4BE5" w14:textId="7777777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Блок: создание «романа новой формации» (Ю. Тынянов). Три тома лирики Блока как «трилогия вочеловечения». Лирический герой Блока. Поэма «Двенадцать» в восприятии современников и в современном истолковании.</w:t>
      </w:r>
    </w:p>
    <w:p w14:paraId="0D95416C" w14:textId="0662DAD1" w:rsidR="00A27F68" w:rsidRDefault="0018523B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русской науки о стихе в начале ХХ века. Почему это время впоследствии было названо «героическим периодом» в истории русской филологии?</w:t>
      </w:r>
    </w:p>
    <w:p w14:paraId="31FB8CAD" w14:textId="7777777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Н. Гумилева</w:t>
      </w:r>
    </w:p>
    <w:p w14:paraId="1A50846B" w14:textId="14CDA30C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Лирика А. Ахматовой: три первых книги. Критика 1910-х гг. об Ахматовой. Предвосхищение «романа-лирики» (Б. Эйхенбаум) </w:t>
      </w:r>
    </w:p>
    <w:p w14:paraId="446F71AD" w14:textId="5654A62F" w:rsidR="00000A9E" w:rsidRDefault="00000A9E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Недоброво – легенда 1910-х годов. Литературная судьба «Н.В.Н.». Его поэзия. Творческие переклички с А. Ахматовой.</w:t>
      </w:r>
    </w:p>
    <w:p w14:paraId="4312D31B" w14:textId="1647EDF4" w:rsidR="00000A9E" w:rsidRDefault="00000A9E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</w:t>
      </w:r>
      <w:r>
        <w:rPr>
          <w:rFonts w:ascii="Times New Roman" w:hAnsi="Times New Roman" w:cs="Times New Roman"/>
          <w:sz w:val="28"/>
          <w:szCs w:val="28"/>
        </w:rPr>
        <w:t>итературная критика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филологические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штудии</w:t>
      </w:r>
      <w:r>
        <w:rPr>
          <w:rFonts w:ascii="Times New Roman" w:hAnsi="Times New Roman" w:cs="Times New Roman"/>
          <w:sz w:val="28"/>
          <w:szCs w:val="28"/>
        </w:rPr>
        <w:t xml:space="preserve"> Н. Недоброво</w:t>
      </w:r>
    </w:p>
    <w:p w14:paraId="1DF4BFDC" w14:textId="608076AB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Футуризм и авангард: соотношение этих понятий. Манифесты футуристов. </w:t>
      </w:r>
    </w:p>
    <w:p w14:paraId="51711D3C" w14:textId="53135DCF" w:rsidR="00A27F68" w:rsidRDefault="00A27F68" w:rsidP="00000A9E">
      <w:pPr>
        <w:pStyle w:val="a3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 Хлебников и футуризм. Новаторство Хлебникова в области поэтической лексики и ритмики: словотворчество и звукопись. В чем состоит проблема «Хлебников и футуризм»? Сходство судеб Хлебникова и Блока.</w:t>
      </w:r>
      <w:r w:rsidR="00000A9E">
        <w:rPr>
          <w:rFonts w:ascii="Times New Roman" w:hAnsi="Times New Roman" w:cs="Times New Roman"/>
          <w:sz w:val="28"/>
          <w:szCs w:val="28"/>
        </w:rPr>
        <w:t xml:space="preserve"> Ранний Б. Пастернак и футуризм.</w:t>
      </w:r>
    </w:p>
    <w:p w14:paraId="7B7B571E" w14:textId="3B555BD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Неизвестные, забытые и вновь открытые поэты серебряного века: В. Комаровский, А. Скалдин, Е. Лисенков и другие.) </w:t>
      </w:r>
    </w:p>
    <w:p w14:paraId="45CA0F50" w14:textId="77777777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Поэты вне направлений (1-я лекция). Иннокентий Анненский, художественное своеобразие его лирики. Близость к символизму и «особость» положения поэта в литературе. Философские мотивы в его творчестве. Поэтические открытия Анненского. Почему Н. Гумилев и А. Ахматова считали И. Анненского своим учителем в поэзии? В чем Анненский предвосхитил эксперименты футуристов?</w:t>
      </w:r>
    </w:p>
    <w:p w14:paraId="73BA3BD0" w14:textId="5E230B63" w:rsidR="00A27F68" w:rsidRDefault="00A27F68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Поэты вне направлений (2-я лекция). М. Волошин. </w:t>
      </w:r>
      <w:proofErr w:type="gramStart"/>
      <w:r w:rsidR="00000A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рижизненные </w:t>
      </w:r>
      <w:r w:rsidR="00000A9E">
        <w:rPr>
          <w:rFonts w:ascii="Times New Roman" w:hAnsi="Times New Roman" w:cs="Times New Roman"/>
          <w:sz w:val="28"/>
          <w:szCs w:val="28"/>
        </w:rPr>
        <w:t xml:space="preserve"> издания</w:t>
      </w:r>
      <w:proofErr w:type="gramEnd"/>
      <w:r w:rsidR="00000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стихов.  </w:t>
      </w:r>
      <w:proofErr w:type="gramStart"/>
      <w:r w:rsidR="00000A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собенность 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A9E">
        <w:rPr>
          <w:rFonts w:ascii="Times New Roman" w:hAnsi="Times New Roman" w:cs="Times New Roman"/>
          <w:sz w:val="28"/>
          <w:szCs w:val="28"/>
        </w:rPr>
        <w:t xml:space="preserve">Волошина </w:t>
      </w:r>
      <w:r>
        <w:rPr>
          <w:rFonts w:ascii="Times New Roman" w:hAnsi="Times New Roman" w:cs="Times New Roman"/>
          <w:sz w:val="28"/>
          <w:szCs w:val="28"/>
        </w:rPr>
        <w:t>в литературном процессе. Волошин в отношении к Первой мировой войне, трем революциям и «русской усобице». Уникальность его позиции. Поэзия Волошина в 1910-е – 1920-</w:t>
      </w:r>
      <w:proofErr w:type="gramStart"/>
      <w:r>
        <w:rPr>
          <w:rFonts w:ascii="Times New Roman" w:hAnsi="Times New Roman" w:cs="Times New Roman"/>
          <w:sz w:val="28"/>
          <w:szCs w:val="28"/>
        </w:rPr>
        <w:t>е  годы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A958CE7" w14:textId="197146FD" w:rsidR="00A27F68" w:rsidRDefault="0018523B" w:rsidP="00A27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F68">
        <w:rPr>
          <w:rFonts w:ascii="Times New Roman" w:hAnsi="Times New Roman" w:cs="Times New Roman"/>
          <w:sz w:val="28"/>
          <w:szCs w:val="28"/>
        </w:rPr>
        <w:t>Поэты вне направлений (3-я лекция). М. Цветаева. Ранние книги. Становление поэта.</w:t>
      </w:r>
    </w:p>
    <w:p w14:paraId="462E194C" w14:textId="77777777" w:rsidR="00E30232" w:rsidRDefault="00E30232"/>
    <w:sectPr w:rsidR="00E3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D295A"/>
    <w:multiLevelType w:val="hybridMultilevel"/>
    <w:tmpl w:val="A53EDCA0"/>
    <w:lvl w:ilvl="0" w:tplc="504E496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68"/>
    <w:rsid w:val="00000A9E"/>
    <w:rsid w:val="0018523B"/>
    <w:rsid w:val="00A27F68"/>
    <w:rsid w:val="00E3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2F81"/>
  <w15:chartTrackingRefBased/>
  <w15:docId w15:val="{A533525D-B075-4289-A5C2-039723C2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F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2472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42</cp:lastModifiedBy>
  <cp:revision>3</cp:revision>
  <dcterms:created xsi:type="dcterms:W3CDTF">2021-01-21T20:00:00Z</dcterms:created>
  <dcterms:modified xsi:type="dcterms:W3CDTF">2021-01-25T09:05:00Z</dcterms:modified>
</cp:coreProperties>
</file>