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69" w:rsidRDefault="00236132">
      <w:pPr>
        <w:pStyle w:val="a4"/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Межфакультетский</w:t>
      </w:r>
      <w:r w:rsidR="001878BD">
        <w:rPr>
          <w:rFonts w:ascii="Times New Roman" w:hAnsi="Times New Roman"/>
          <w:b/>
          <w:bCs/>
          <w:color w:val="333333"/>
          <w:sz w:val="28"/>
          <w:szCs w:val="28"/>
        </w:rPr>
        <w:t xml:space="preserve">̆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лекционный</w:t>
      </w:r>
      <w:r w:rsidR="001878BD">
        <w:rPr>
          <w:rFonts w:ascii="Times New Roman" w:hAnsi="Times New Roman"/>
          <w:b/>
          <w:bCs/>
          <w:color w:val="333333"/>
          <w:sz w:val="28"/>
          <w:szCs w:val="28"/>
        </w:rPr>
        <w:t>̆ курс</w:t>
      </w:r>
    </w:p>
    <w:p w:rsidR="00D92369" w:rsidRDefault="001878BD">
      <w:pPr>
        <w:pStyle w:val="a4"/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«Правовая культура и конституционное развитие России в ХХ в.</w:t>
      </w:r>
      <w:r>
        <w:rPr>
          <w:rFonts w:ascii="Times New Roman" w:hAnsi="Times New Roman"/>
          <w:b/>
          <w:bCs/>
          <w:color w:val="333333"/>
          <w:sz w:val="28"/>
          <w:szCs w:val="28"/>
          <w:lang w:val="it-IT"/>
        </w:rPr>
        <w:t>»</w:t>
      </w:r>
    </w:p>
    <w:p w:rsidR="00D92369" w:rsidRDefault="00D92369">
      <w:pPr>
        <w:pStyle w:val="a4"/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Правовая культура российского социума ХХ в. охватывает всю совокупность исторически сложившихся юридических ценностей, отражающих состояние развития правовой системы государства и уровень правосознания его граждан. Как известно, суть любой конституции заключается в том, что она законодательным образцом оформляет трансформацию взаимоотношений государства и общества, обеспечивая стабильность политической системы страны. Роль конституции в жизни любого социума трудно переоценить. Являясь основой легитимности и ядром правового сознания, она формулирует новые задачи конституционной динамики. Такой принципиально важный подход к пониманию значения конституционного развития государства и общества  означает, что базовые знания в этой сфере должны стать необходимой частью интеллектуального багажа каждого современного человека — гражданина своей страны с активной жизненной позицией.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Конституция (от лат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fr-FR"/>
        </w:rPr>
        <w:t>. constitution),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  как нормативно правовой акт высшей юридической силы, отличается особым порядком разработки и изменения. Принятие конституции обусловлено целым комплексом историко-правовых факторов, определяющих развитие конституционного процесса в государстве и уровень правосознания его граждан. По своему содержанию текст конституции всегда является документом и общества, и государства. Конституция наглядно показывает к каким целям в определённый отрезок времени стремится конкретное общество; какие идеи и ценности оно считает жизненно важными для своего поступательного развития и существования и др. На базе принятой конституции выстаивается стройная система законодательства, адаптирующая практику государственного и общественного управления к новым реалиям и вызовам современной действительности.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Значимым подтверждением всему сказанному является история конституционного развития России в ХХ в. Каждая конституция, принятая в нашей стране в это время, знаменовала собой определённый этап социального, политического, экономического и др. развития российской государственности. Содержание текста любой конституции, принятой в РСФСР - СССР - РФ в ХХ в. было напрямую связано с уровнем развития правовой культуры не только её создателей, но и российского общества, его правосознания в целом.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Закономерен вопрос: можно ли применительно к России в ХХ в. говорить о факторе социально-правовой готовности российского социума к изменениям конституционного порядка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zh-TW" w:eastAsia="zh-TW"/>
        </w:rPr>
        <w:t xml:space="preserve">?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Что представляла собой правовая культура российского общества в ХХ в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zh-TW" w:eastAsia="zh-TW"/>
        </w:rPr>
        <w:t xml:space="preserve">.?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Как складывался правовой менталитет российского социума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zh-TW" w:eastAsia="zh-TW"/>
        </w:rPr>
        <w:t xml:space="preserve">?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Как, кем и когда формировались массовые общественные настроения в связи с необходимостью разработки и принятия той или иной конституции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zh-TW" w:eastAsia="zh-TW"/>
        </w:rPr>
        <w:t xml:space="preserve">?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В какой степени оказались реализованы на практике те модели, что были заложены в текстах конституций разного времени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zh-TW" w:eastAsia="zh-TW"/>
        </w:rPr>
        <w:t xml:space="preserve">?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Как образом проводился мониторинг конституционного развития в России в ХХ в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zh-TW" w:eastAsia="zh-TW"/>
        </w:rPr>
        <w:t xml:space="preserve">.?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Эти и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lastRenderedPageBreak/>
        <w:t>многие другие вопросы предполагается рассмотреть в данном межфакультетском лекционном курсе.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Особый акцент в лекционном курсе будет сделан на анализе таких малоизвестных страниц конституционной истории российского государства и общества в </w:t>
      </w:r>
      <w:r w:rsidRPr="00236132">
        <w:rPr>
          <w:rFonts w:ascii="Times New Roman" w:hAnsi="Times New Roman" w:cs="Times New Roman"/>
          <w:color w:val="333333"/>
          <w:sz w:val="28"/>
          <w:szCs w:val="28"/>
          <w:lang w:val="da-DK"/>
        </w:rPr>
        <w:t xml:space="preserve">XX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в., как: особенности развития правового сознания российского социума; эволюция вопросов правового наследия в конституционном развитии России ХХ в; история разработки и принятия Конституций РСФСР 1925 и 1937 гг.; проекты и конституционные инициативы 1960-х гг. Н.С. Хрущева; условия и особенности создания текста Конституции РФ 1993 г.; организационные формы и методы работы Конституционных комиссий разных лет и др.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При чтении межфакультетского лекционного курса, построенного в формате «лекция-обсуждение», будут использованы ресурсы «Электронного Музея конституционной история России» (</w:t>
      </w:r>
      <w:hyperlink r:id="rId6" w:history="1">
        <w:r w:rsidRPr="00236132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36132">
          <w:rPr>
            <w:rStyle w:val="Hyperlink0"/>
            <w:rFonts w:ascii="Times New Roman" w:hAnsi="Times New Roman" w:cs="Times New Roman"/>
            <w:sz w:val="28"/>
            <w:szCs w:val="28"/>
          </w:rPr>
          <w:t>://</w:t>
        </w:r>
        <w:r w:rsidRPr="00236132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36132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236132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rusconstitution</w:t>
        </w:r>
        <w:r w:rsidRPr="00236132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r w:rsidRPr="00236132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36132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Данный лекционный курс носит авторский характер. МФК будет прочитан с позиции междисциплинарного подхода.</w:t>
      </w:r>
    </w:p>
    <w:p w:rsidR="00D92369" w:rsidRPr="00236132" w:rsidRDefault="00D92369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Трудоемкость:</w:t>
      </w:r>
      <w:r w:rsidRPr="00236132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28 часов.</w:t>
      </w:r>
    </w:p>
    <w:p w:rsidR="00D92369" w:rsidRPr="00236132" w:rsidRDefault="00D92369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Список лекторов: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1. Шахрай Сергей Михайлович - доктор юридический наук, профессор, Заслуженный юрист Российской Федерации, президент Высшей школы</w:t>
      </w:r>
      <w:r w:rsidR="002D5B1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36132">
        <w:rPr>
          <w:rFonts w:ascii="Times New Roman" w:hAnsi="Times New Roman" w:cs="Times New Roman"/>
          <w:color w:val="333333"/>
          <w:sz w:val="28"/>
          <w:szCs w:val="28"/>
        </w:rPr>
        <w:t>государственного аудита МГУ имени М.В. Ломоносова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</w:rPr>
        <w:t>2. Баркова Ольга Николаевна - кандидат исторических наук, доцент, доцент кафедры правовых дисциплин Высшей школы</w:t>
      </w:r>
      <w:bookmarkStart w:id="0" w:name="_GoBack"/>
      <w:bookmarkEnd w:id="0"/>
      <w:r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 государственного аудита МГУ имени М.В. Ломоносова</w:t>
      </w:r>
    </w:p>
    <w:p w:rsidR="00D92369" w:rsidRPr="00236132" w:rsidRDefault="00D92369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2361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Тематика лекционного курса: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1878BD" w:rsidRPr="00236132">
          <w:rPr>
            <w:rStyle w:val="Hyperlink1"/>
            <w:rFonts w:ascii="Times New Roman" w:hAnsi="Times New Roman" w:cs="Times New Roman"/>
            <w:color w:val="333333"/>
            <w:sz w:val="28"/>
            <w:szCs w:val="28"/>
          </w:rPr>
          <w:t>17 февраля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 1. Вводная лекция. (проф.С.М. Шахрай, 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1878BD" w:rsidRPr="00236132">
          <w:rPr>
            <w:rStyle w:val="Hyperlink1"/>
            <w:rFonts w:ascii="Times New Roman" w:hAnsi="Times New Roman" w:cs="Times New Roman"/>
            <w:color w:val="333333"/>
            <w:sz w:val="28"/>
            <w:szCs w:val="28"/>
          </w:rPr>
          <w:t>24 февраля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 2. Правовая культура российского социума ХХ в.: определение, сущность, структура и классификация функций. Роль правовой культуры в современном обществе. Соотношение понятий «правовая культура» и «конституционное развитие ». (доц.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1878BD" w:rsidRPr="00236132">
          <w:rPr>
            <w:rStyle w:val="Hyperlink1"/>
            <w:rFonts w:ascii="Times New Roman" w:hAnsi="Times New Roman" w:cs="Times New Roman"/>
            <w:color w:val="333333"/>
            <w:sz w:val="28"/>
            <w:szCs w:val="28"/>
          </w:rPr>
          <w:t>3 марта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 3. Особенности формирования правового менталитета российского социума 1917–1920-х гг. Становление советского конституционализма: разработки Конституции РСФСР 1918 г. (доц.. О. 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1878BD" w:rsidRPr="00236132">
          <w:rPr>
            <w:rStyle w:val="Hyperlink1"/>
            <w:rFonts w:ascii="Times New Roman" w:hAnsi="Times New Roman" w:cs="Times New Roman"/>
            <w:color w:val="333333"/>
            <w:sz w:val="28"/>
            <w:szCs w:val="28"/>
          </w:rPr>
          <w:t>10 марта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</w:rPr>
        <w:t xml:space="preserve"> 4. Конституция СССР 1924 г.: противоречия формирования союзного государства. (проф. С.М. Шахрай)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1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17 марта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5. История разработки и принятия </w:t>
      </w:r>
      <w:r w:rsidR="001878BD" w:rsidRPr="00236132">
        <w:rPr>
          <w:rStyle w:val="Hyperlink2"/>
          <w:rFonts w:ascii="Times New Roman" w:hAnsi="Times New Roman" w:cs="Times New Roman"/>
          <w:color w:val="333333"/>
          <w:sz w:val="28"/>
          <w:szCs w:val="28"/>
          <w:u w:color="323232"/>
        </w:rPr>
        <w:t>Конституции РСФСР 1925 г.</w:t>
      </w:r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(доц.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2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24 марта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 6. Сталинская Конституция СССР 1936 г.: конституционный фасад и социально-политические реальности 1930 - х гг.  (доц.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3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31 марта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  <w:lang w:val="de-DE"/>
        </w:rPr>
        <w:t xml:space="preserve">  2021 </w:t>
      </w:r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г. 7. История разработки </w:t>
      </w:r>
      <w:hyperlink r:id="rId14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Конституция РСФСР 1937 г. Всенародное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обсуждение в период массовых репрессий: правда и вымысел. (доц.О.Н.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5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7 апреля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8.  Конституционные инициативы Н. С. Хрущева и проект конституционной реформы начала 1960 -х гг. </w:t>
      </w:r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  <w:lang w:val="fr-FR"/>
        </w:rPr>
        <w:t>Соотношение понятий « правовой нигилизм »  и «правовой идеализм » в советском обществе</w:t>
      </w:r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. (доц.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6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14 апреля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9. История разработки Конституции СССР 1977 г. Л.И. Брежнев и конституционное оформление идей «развитого социализма». (доц.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7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21 апреля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10.  СССР в период перестройки: этапы конституционные реформы М.С.Горбачева. (доц. 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8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28 апреля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 2021  г. 11.  Политические и конституционные развитие России  в начале 1990-х гг. Конституция РФ 1993 г.  (проф. С. М. Шахрай)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19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5 мая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12. Заключительная лекция. (проф. С.М. Шахрай, доц.О.Н. Баркова)</w:t>
      </w:r>
    </w:p>
    <w:p w:rsidR="00D92369" w:rsidRPr="00236132" w:rsidRDefault="00ED30AE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hyperlink r:id="rId20" w:history="1">
        <w:r w:rsidR="001878BD"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12 мая 2021 г.</w:t>
        </w:r>
      </w:hyperlink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 Зачёт</w:t>
      </w:r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  <w:lang w:val="de-DE"/>
        </w:rPr>
        <w:t xml:space="preserve">. ( </w:t>
      </w:r>
      <w:r w:rsidR="001878BD"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доц. О.Н. Баркова)</w:t>
      </w:r>
    </w:p>
    <w:p w:rsidR="00D92369" w:rsidRPr="00236132" w:rsidRDefault="00D92369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323232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b/>
          <w:bCs/>
          <w:color w:val="333333"/>
          <w:sz w:val="28"/>
          <w:szCs w:val="28"/>
          <w:u w:color="323232"/>
        </w:rPr>
        <w:t>Вопросы к зачету:</w:t>
      </w:r>
    </w:p>
    <w:p w:rsidR="00D92369" w:rsidRPr="00236132" w:rsidRDefault="00D92369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323232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1. Основные этапы развития конституционного законодательства в России в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  <w:lang w:val="da-DK"/>
        </w:rPr>
        <w:t xml:space="preserve">XX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в.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2. Место и роль Конституции в жизни российского общества в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  <w:lang w:val="da-DK"/>
        </w:rPr>
        <w:t xml:space="preserve">XX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в.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3. Конституция, как источник права, ее содержание и функции.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4. Особенности формирования правовой культуры российского общества в 1917–1920-е гг.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5. Становление российского конституционализма: Конституция РСФСР 1918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6. Развитие государственно-правовых институтов в РСФСР в 1918 - 1925 гг.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7. Конституция СССР 1924 г.:  особенности формирования союзной государственности.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8. Основные положения, содержание и значение Конституции СССР 1924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9.  История разработки и принятия Конституции РСФСР 1925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10.Условия и факторы развития конституционного процесса в РСФСР / СССР в 1920-е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11. Конституция СССР 1936 г.: социально-политические реалии развития государства и общества.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12. Конституция СССР 1936 г.: основные положения.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13. Особенности разработки и принятия Конституции РСФСР 1937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14. Конституционные реформы Н.С. Хрущева: проекты и реальность.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15. История разработки и принятия Конституции СССР 1977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16. Основные положения текста Конституции СССР 1977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17. Развитие конституционного законодательства в СССР в 1977–1991 гг. 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18. Конституционное реформирование СССР в период перестройки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19. Политическое и конституционное развитие России в начале 1990-х гг.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lastRenderedPageBreak/>
        <w:t>20. Конституционный референдум 12 декабря 1993 г. в РФ и его особенности.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21. История разработки Конституции РФ 1993 г. 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22. Основные положения, содержание и значение текста Конституции РФ 1993 г.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23. Правовая культура в России: понятие и классификация функций.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24. Типы, виды и подвиды правовой культуры.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25. Профессиональная правовая культура в России в ХХ в.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26. Особенности формирования правового менталитета в России в ХХ в.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27. Формы деформации правового сознания в России.</w:t>
      </w:r>
    </w:p>
    <w:p w:rsidR="00D92369" w:rsidRPr="00236132" w:rsidRDefault="00D92369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323232"/>
        </w:rPr>
      </w:pP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b/>
          <w:bCs/>
          <w:color w:val="333333"/>
          <w:sz w:val="28"/>
          <w:szCs w:val="28"/>
          <w:u w:color="323232"/>
        </w:rPr>
        <w:t>Требования к зачету: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1. Зачёт будет проходить в двух формах (по выбору).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u w:color="323232"/>
        </w:rPr>
      </w:pPr>
      <w:r w:rsidRPr="00236132">
        <w:rPr>
          <w:rStyle w:val="a5"/>
          <w:rFonts w:ascii="Times New Roman" w:hAnsi="Times New Roman" w:cs="Times New Roman"/>
          <w:sz w:val="28"/>
          <w:szCs w:val="28"/>
          <w:u w:color="323232"/>
        </w:rPr>
        <w:t xml:space="preserve">2.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Для получения зачета студентам необходимо подготовить один из вопросов, указанных в перечне или написать реферат объёмом в 1 п.л., оформленный по требованиям ГОСТа, показатель  антиплагиата  не менее 70 %.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color="323232"/>
        </w:rPr>
      </w:pPr>
      <w:r w:rsidRPr="00236132">
        <w:rPr>
          <w:rStyle w:val="a5"/>
          <w:rFonts w:ascii="Times New Roman" w:hAnsi="Times New Roman" w:cs="Times New Roman"/>
          <w:sz w:val="28"/>
          <w:szCs w:val="28"/>
          <w:u w:color="323232"/>
        </w:rPr>
        <w:t xml:space="preserve">3.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>При подготовке к зачёту следует использовать литературу и источники, рекомендованные лекторами данного курса.</w:t>
      </w:r>
    </w:p>
    <w:p w:rsidR="00D92369" w:rsidRPr="00236132" w:rsidRDefault="001878BD" w:rsidP="00236132">
      <w:pPr>
        <w:pStyle w:val="a4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132">
        <w:rPr>
          <w:rStyle w:val="a5"/>
          <w:rFonts w:ascii="Times New Roman" w:hAnsi="Times New Roman" w:cs="Times New Roman"/>
          <w:sz w:val="28"/>
          <w:szCs w:val="28"/>
          <w:u w:color="323232"/>
        </w:rPr>
        <w:t xml:space="preserve">4. </w:t>
      </w:r>
      <w:r w:rsidRPr="00236132">
        <w:rPr>
          <w:rFonts w:ascii="Times New Roman" w:hAnsi="Times New Roman" w:cs="Times New Roman"/>
          <w:color w:val="333333"/>
          <w:sz w:val="28"/>
          <w:szCs w:val="28"/>
          <w:u w:color="323232"/>
        </w:rPr>
        <w:t xml:space="preserve">Информация о графике сдачи рефератов будет объявлена на лекции </w:t>
      </w:r>
      <w:hyperlink r:id="rId21" w:history="1">
        <w:r w:rsidRPr="00236132">
          <w:rPr>
            <w:rStyle w:val="Hyperlink2"/>
            <w:rFonts w:ascii="Times New Roman" w:hAnsi="Times New Roman" w:cs="Times New Roman"/>
            <w:color w:val="333333"/>
            <w:sz w:val="28"/>
            <w:szCs w:val="28"/>
            <w:u w:color="323232"/>
          </w:rPr>
          <w:t>28 апреля 2021 г.</w:t>
        </w:r>
      </w:hyperlink>
    </w:p>
    <w:sectPr w:rsidR="00D92369" w:rsidRPr="00236132">
      <w:headerReference w:type="default" r:id="rId22"/>
      <w:footerReference w:type="default" r:id="rId2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0AE" w:rsidRDefault="00ED30AE">
      <w:r>
        <w:separator/>
      </w:r>
    </w:p>
  </w:endnote>
  <w:endnote w:type="continuationSeparator" w:id="0">
    <w:p w:rsidR="00ED30AE" w:rsidRDefault="00ED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369" w:rsidRDefault="00D92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0AE" w:rsidRDefault="00ED30AE">
      <w:r>
        <w:separator/>
      </w:r>
    </w:p>
  </w:footnote>
  <w:footnote w:type="continuationSeparator" w:id="0">
    <w:p w:rsidR="00ED30AE" w:rsidRDefault="00ED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369" w:rsidRDefault="00D923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69"/>
    <w:rsid w:val="001878BD"/>
    <w:rsid w:val="00236132"/>
    <w:rsid w:val="002D5B12"/>
    <w:rsid w:val="00D92369"/>
    <w:rsid w:val="00E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126B"/>
  <w15:docId w15:val="{ED814C88-D541-4A29-89ED-4437CDAF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EE"/>
      <w:u w:val="single" w:color="0000ED"/>
    </w:rPr>
  </w:style>
  <w:style w:type="character" w:customStyle="1" w:styleId="Hyperlink1">
    <w:name w:val="Hyperlink.1"/>
    <w:basedOn w:val="a5"/>
    <w:rPr>
      <w:u w:val="single" w:color="323232"/>
    </w:rPr>
  </w:style>
  <w:style w:type="character" w:customStyle="1" w:styleId="Hyperlink2">
    <w:name w:val="Hyperlink.2"/>
    <w:basedOn w:val="a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4" TargetMode="External"/><Relationship Id="rId13" Type="http://schemas.openxmlformats.org/officeDocument/2006/relationships/hyperlink" Target="x-apple-data-detectors://9" TargetMode="External"/><Relationship Id="rId18" Type="http://schemas.openxmlformats.org/officeDocument/2006/relationships/hyperlink" Target="x-apple-data-detectors://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x-apple-data-detectors://19" TargetMode="External"/><Relationship Id="rId7" Type="http://schemas.openxmlformats.org/officeDocument/2006/relationships/hyperlink" Target="x-apple-data-detectors://3" TargetMode="External"/><Relationship Id="rId12" Type="http://schemas.openxmlformats.org/officeDocument/2006/relationships/hyperlink" Target="x-apple-data-detectors://8" TargetMode="External"/><Relationship Id="rId17" Type="http://schemas.openxmlformats.org/officeDocument/2006/relationships/hyperlink" Target="x-apple-data-detectors://1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x-apple-data-detectors://12" TargetMode="External"/><Relationship Id="rId20" Type="http://schemas.openxmlformats.org/officeDocument/2006/relationships/hyperlink" Target="x-apple-data-detectors://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sconstitution.ru/" TargetMode="External"/><Relationship Id="rId11" Type="http://schemas.openxmlformats.org/officeDocument/2006/relationships/hyperlink" Target="x-apple-data-detectors://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x-apple-data-detectors://11" TargetMode="External"/><Relationship Id="rId23" Type="http://schemas.openxmlformats.org/officeDocument/2006/relationships/footer" Target="footer1.xml"/><Relationship Id="rId10" Type="http://schemas.openxmlformats.org/officeDocument/2006/relationships/hyperlink" Target="x-apple-data-detectors://6" TargetMode="External"/><Relationship Id="rId19" Type="http://schemas.openxmlformats.org/officeDocument/2006/relationships/hyperlink" Target="x-apple-data-detectors://15" TargetMode="External"/><Relationship Id="rId4" Type="http://schemas.openxmlformats.org/officeDocument/2006/relationships/footnotes" Target="footnotes.xml"/><Relationship Id="rId9" Type="http://schemas.openxmlformats.org/officeDocument/2006/relationships/hyperlink" Target="x-apple-data-detectors://5" TargetMode="External"/><Relationship Id="rId14" Type="http://schemas.openxmlformats.org/officeDocument/2006/relationships/hyperlink" Target="x-apple-data-detectors://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4</cp:revision>
  <dcterms:created xsi:type="dcterms:W3CDTF">2021-02-13T05:36:00Z</dcterms:created>
  <dcterms:modified xsi:type="dcterms:W3CDTF">2021-02-13T05:39:00Z</dcterms:modified>
</cp:coreProperties>
</file>