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47938" w14:textId="3AB0E5A5" w:rsidR="009A2509" w:rsidRPr="009A2509" w:rsidRDefault="009A2509" w:rsidP="009A2509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Вопросы к курсу «Международный деловой протокол и этикет»</w:t>
      </w:r>
    </w:p>
    <w:p w14:paraId="048A2283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</w:p>
    <w:p w14:paraId="304BB5F6" w14:textId="2DBB4671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1.</w:t>
      </w:r>
      <w:r w:rsidRPr="009A2509">
        <w:rPr>
          <w:rFonts w:ascii="Times New Roman" w:hAnsi="Times New Roman" w:cs="Times New Roman"/>
          <w:sz w:val="24"/>
          <w:szCs w:val="24"/>
        </w:rPr>
        <w:tab/>
        <w:t>Соотношение понятий этика и этикет.</w:t>
      </w:r>
    </w:p>
    <w:p w14:paraId="639059EF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2.</w:t>
      </w:r>
      <w:r w:rsidRPr="009A2509">
        <w:rPr>
          <w:rFonts w:ascii="Times New Roman" w:hAnsi="Times New Roman" w:cs="Times New Roman"/>
          <w:sz w:val="24"/>
          <w:szCs w:val="24"/>
        </w:rPr>
        <w:tab/>
        <w:t>Нравственные нормы деловых отношений.</w:t>
      </w:r>
    </w:p>
    <w:p w14:paraId="33D70F2D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3.</w:t>
      </w:r>
      <w:r w:rsidRPr="009A2509">
        <w:rPr>
          <w:rFonts w:ascii="Times New Roman" w:hAnsi="Times New Roman" w:cs="Times New Roman"/>
          <w:sz w:val="24"/>
          <w:szCs w:val="24"/>
        </w:rPr>
        <w:tab/>
        <w:t>Деловой этикет как свод правил поведения в сфере деловых отношений. Приоритеты в деловом этикете.</w:t>
      </w:r>
    </w:p>
    <w:p w14:paraId="5C6DF3A8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4.</w:t>
      </w:r>
      <w:r w:rsidRPr="009A2509">
        <w:rPr>
          <w:rFonts w:ascii="Times New Roman" w:hAnsi="Times New Roman" w:cs="Times New Roman"/>
          <w:sz w:val="24"/>
          <w:szCs w:val="24"/>
        </w:rPr>
        <w:tab/>
        <w:t>Принципы и нормы этики деловых отношений.</w:t>
      </w:r>
    </w:p>
    <w:p w14:paraId="01296AB9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5.</w:t>
      </w:r>
      <w:r w:rsidRPr="009A2509">
        <w:rPr>
          <w:rFonts w:ascii="Times New Roman" w:hAnsi="Times New Roman" w:cs="Times New Roman"/>
          <w:sz w:val="24"/>
          <w:szCs w:val="24"/>
        </w:rPr>
        <w:tab/>
        <w:t>Основные принципы делового этикета.</w:t>
      </w:r>
    </w:p>
    <w:p w14:paraId="2CEFE3E5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6.</w:t>
      </w:r>
      <w:r w:rsidRPr="009A2509">
        <w:rPr>
          <w:rFonts w:ascii="Times New Roman" w:hAnsi="Times New Roman" w:cs="Times New Roman"/>
          <w:sz w:val="24"/>
          <w:szCs w:val="24"/>
        </w:rPr>
        <w:tab/>
        <w:t>Речевой этикет. Виды и формулы речевого этикета.</w:t>
      </w:r>
    </w:p>
    <w:p w14:paraId="0A0693E0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7.</w:t>
      </w:r>
      <w:r w:rsidRPr="009A2509">
        <w:rPr>
          <w:rFonts w:ascii="Times New Roman" w:hAnsi="Times New Roman" w:cs="Times New Roman"/>
          <w:sz w:val="24"/>
          <w:szCs w:val="24"/>
        </w:rPr>
        <w:tab/>
        <w:t>Основные правила делового протокола.</w:t>
      </w:r>
    </w:p>
    <w:p w14:paraId="3963A286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8.</w:t>
      </w:r>
      <w:r w:rsidRPr="009A2509">
        <w:rPr>
          <w:rFonts w:ascii="Times New Roman" w:hAnsi="Times New Roman" w:cs="Times New Roman"/>
          <w:sz w:val="24"/>
          <w:szCs w:val="24"/>
        </w:rPr>
        <w:tab/>
        <w:t>Правила телефонного этикета.</w:t>
      </w:r>
    </w:p>
    <w:p w14:paraId="3E5EBBF8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9.</w:t>
      </w:r>
      <w:r w:rsidRPr="009A2509">
        <w:rPr>
          <w:rFonts w:ascii="Times New Roman" w:hAnsi="Times New Roman" w:cs="Times New Roman"/>
          <w:sz w:val="24"/>
          <w:szCs w:val="24"/>
        </w:rPr>
        <w:tab/>
        <w:t>Правила знакомства, представления.</w:t>
      </w:r>
    </w:p>
    <w:p w14:paraId="535DED9D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10.</w:t>
      </w:r>
      <w:r w:rsidRPr="009A2509">
        <w:rPr>
          <w:rFonts w:ascii="Times New Roman" w:hAnsi="Times New Roman" w:cs="Times New Roman"/>
          <w:sz w:val="24"/>
          <w:szCs w:val="24"/>
        </w:rPr>
        <w:tab/>
        <w:t>Назовите общее и различное в понятиях: общегражданский и деловой этикет.</w:t>
      </w:r>
    </w:p>
    <w:p w14:paraId="557175AD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11.</w:t>
      </w:r>
      <w:r w:rsidRPr="009A2509">
        <w:rPr>
          <w:rFonts w:ascii="Times New Roman" w:hAnsi="Times New Roman" w:cs="Times New Roman"/>
          <w:sz w:val="24"/>
          <w:szCs w:val="24"/>
        </w:rPr>
        <w:tab/>
        <w:t>Деловой разговор как особая разновидность деловой речи. Речевая, логическая и психологическая культура делового разговора.</w:t>
      </w:r>
    </w:p>
    <w:p w14:paraId="7CBC5F49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12.</w:t>
      </w:r>
      <w:r w:rsidRPr="009A2509">
        <w:rPr>
          <w:rFonts w:ascii="Times New Roman" w:hAnsi="Times New Roman" w:cs="Times New Roman"/>
          <w:sz w:val="24"/>
          <w:szCs w:val="24"/>
        </w:rPr>
        <w:tab/>
        <w:t>Правила переписки с деловыми партнёрами в сети интернет.</w:t>
      </w:r>
    </w:p>
    <w:p w14:paraId="61A073DF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13.</w:t>
      </w:r>
      <w:r w:rsidRPr="009A2509">
        <w:rPr>
          <w:rFonts w:ascii="Times New Roman" w:hAnsi="Times New Roman" w:cs="Times New Roman"/>
          <w:sz w:val="24"/>
          <w:szCs w:val="24"/>
        </w:rPr>
        <w:tab/>
        <w:t>Обмен делегациями. Подготовка к приему делегации (иностранной, из другой организации).</w:t>
      </w:r>
    </w:p>
    <w:p w14:paraId="638A11B1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14.</w:t>
      </w:r>
      <w:r w:rsidRPr="009A2509">
        <w:rPr>
          <w:rFonts w:ascii="Times New Roman" w:hAnsi="Times New Roman" w:cs="Times New Roman"/>
          <w:sz w:val="24"/>
          <w:szCs w:val="24"/>
        </w:rPr>
        <w:tab/>
        <w:t>Основные требования к оформлению визитной карточки.</w:t>
      </w:r>
    </w:p>
    <w:p w14:paraId="42D5B1C8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15.</w:t>
      </w:r>
      <w:r w:rsidRPr="009A2509">
        <w:rPr>
          <w:rFonts w:ascii="Times New Roman" w:hAnsi="Times New Roman" w:cs="Times New Roman"/>
          <w:sz w:val="24"/>
          <w:szCs w:val="24"/>
        </w:rPr>
        <w:tab/>
        <w:t>Правила по</w:t>
      </w:r>
      <w:bookmarkStart w:id="0" w:name="_GoBack"/>
      <w:bookmarkEnd w:id="0"/>
      <w:r w:rsidRPr="009A2509">
        <w:rPr>
          <w:rFonts w:ascii="Times New Roman" w:hAnsi="Times New Roman" w:cs="Times New Roman"/>
          <w:sz w:val="24"/>
          <w:szCs w:val="24"/>
        </w:rPr>
        <w:t>льзования мобильным телефоном в общественных местах.</w:t>
      </w:r>
    </w:p>
    <w:p w14:paraId="1B121083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16.</w:t>
      </w:r>
      <w:r w:rsidRPr="009A2509">
        <w:rPr>
          <w:rFonts w:ascii="Times New Roman" w:hAnsi="Times New Roman" w:cs="Times New Roman"/>
          <w:sz w:val="24"/>
          <w:szCs w:val="24"/>
        </w:rPr>
        <w:tab/>
        <w:t>Назначение деловых подарков и сувениров. Умение дарить и принимать подарки. Ограничения по стоимости и функциональному назначению подарков.</w:t>
      </w:r>
    </w:p>
    <w:p w14:paraId="1F1036AD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17.</w:t>
      </w:r>
      <w:r w:rsidRPr="009A2509">
        <w:rPr>
          <w:rFonts w:ascii="Times New Roman" w:hAnsi="Times New Roman" w:cs="Times New Roman"/>
          <w:sz w:val="24"/>
          <w:szCs w:val="24"/>
        </w:rPr>
        <w:tab/>
        <w:t>Национальные особенности делового этикета.</w:t>
      </w:r>
    </w:p>
    <w:p w14:paraId="4C0E5075" w14:textId="19923B31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18.</w:t>
      </w:r>
      <w:r w:rsidRPr="009A2509">
        <w:rPr>
          <w:rFonts w:ascii="Times New Roman" w:hAnsi="Times New Roman" w:cs="Times New Roman"/>
          <w:sz w:val="24"/>
          <w:szCs w:val="24"/>
        </w:rPr>
        <w:tab/>
        <w:t>Этикет неформальных деловых встреч.</w:t>
      </w:r>
    </w:p>
    <w:p w14:paraId="5C316887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19.</w:t>
      </w:r>
      <w:r w:rsidRPr="009A2509">
        <w:rPr>
          <w:rFonts w:ascii="Times New Roman" w:hAnsi="Times New Roman" w:cs="Times New Roman"/>
          <w:sz w:val="24"/>
          <w:szCs w:val="24"/>
        </w:rPr>
        <w:tab/>
        <w:t>Культура внешнего вида.</w:t>
      </w:r>
    </w:p>
    <w:p w14:paraId="6E83DC94" w14:textId="7BE3D65B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20.</w:t>
      </w:r>
      <w:r w:rsidRPr="009A2509">
        <w:rPr>
          <w:rFonts w:ascii="Times New Roman" w:hAnsi="Times New Roman" w:cs="Times New Roman"/>
          <w:sz w:val="24"/>
          <w:szCs w:val="24"/>
        </w:rPr>
        <w:tab/>
        <w:t>Правила ведения делового телефонного разговора</w:t>
      </w:r>
    </w:p>
    <w:p w14:paraId="53B21C4A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21.</w:t>
      </w:r>
      <w:r w:rsidRPr="009A2509">
        <w:rPr>
          <w:rFonts w:ascii="Times New Roman" w:hAnsi="Times New Roman" w:cs="Times New Roman"/>
          <w:sz w:val="24"/>
          <w:szCs w:val="24"/>
        </w:rPr>
        <w:tab/>
        <w:t>Речевой этикет: правила знакомства, представления, приветствия.</w:t>
      </w:r>
    </w:p>
    <w:p w14:paraId="72F42CE7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22.</w:t>
      </w:r>
      <w:r w:rsidRPr="009A2509">
        <w:rPr>
          <w:rFonts w:ascii="Times New Roman" w:hAnsi="Times New Roman" w:cs="Times New Roman"/>
          <w:sz w:val="24"/>
          <w:szCs w:val="24"/>
        </w:rPr>
        <w:tab/>
        <w:t>Правила подготовки и проведения публичного выступления.</w:t>
      </w:r>
    </w:p>
    <w:p w14:paraId="1C6B9AF2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23.</w:t>
      </w:r>
      <w:r w:rsidRPr="009A2509">
        <w:rPr>
          <w:rFonts w:ascii="Times New Roman" w:hAnsi="Times New Roman" w:cs="Times New Roman"/>
          <w:sz w:val="24"/>
          <w:szCs w:val="24"/>
        </w:rPr>
        <w:tab/>
        <w:t>Основные правила приветствия.</w:t>
      </w:r>
    </w:p>
    <w:p w14:paraId="672407A9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24.</w:t>
      </w:r>
      <w:r w:rsidRPr="009A2509">
        <w:rPr>
          <w:rFonts w:ascii="Times New Roman" w:hAnsi="Times New Roman" w:cs="Times New Roman"/>
          <w:sz w:val="24"/>
          <w:szCs w:val="24"/>
        </w:rPr>
        <w:tab/>
        <w:t>Виды рассадки в зависимости от проводимого мероприятия.</w:t>
      </w:r>
    </w:p>
    <w:p w14:paraId="6C46BEC0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25.</w:t>
      </w:r>
      <w:r w:rsidRPr="009A2509">
        <w:rPr>
          <w:rFonts w:ascii="Times New Roman" w:hAnsi="Times New Roman" w:cs="Times New Roman"/>
          <w:sz w:val="24"/>
          <w:szCs w:val="24"/>
        </w:rPr>
        <w:tab/>
        <w:t>Культура работы с документами.</w:t>
      </w:r>
    </w:p>
    <w:p w14:paraId="7110BC37" w14:textId="77777777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26.</w:t>
      </w:r>
      <w:r w:rsidRPr="009A2509">
        <w:rPr>
          <w:rFonts w:ascii="Times New Roman" w:hAnsi="Times New Roman" w:cs="Times New Roman"/>
          <w:sz w:val="24"/>
          <w:szCs w:val="24"/>
        </w:rPr>
        <w:tab/>
        <w:t>Этикет деловых писем.</w:t>
      </w:r>
    </w:p>
    <w:p w14:paraId="74DBA3CD" w14:textId="0F7F7FE2" w:rsidR="009A2509" w:rsidRP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9A2509">
        <w:rPr>
          <w:rFonts w:ascii="Times New Roman" w:hAnsi="Times New Roman" w:cs="Times New Roman"/>
          <w:sz w:val="24"/>
          <w:szCs w:val="24"/>
        </w:rPr>
        <w:t>27</w:t>
      </w:r>
      <w:r w:rsidRPr="009A2509">
        <w:rPr>
          <w:rFonts w:ascii="Times New Roman" w:hAnsi="Times New Roman" w:cs="Times New Roman"/>
          <w:sz w:val="24"/>
          <w:szCs w:val="24"/>
        </w:rPr>
        <w:t>.</w:t>
      </w:r>
      <w:r w:rsidRPr="009A2509">
        <w:rPr>
          <w:rFonts w:ascii="Times New Roman" w:hAnsi="Times New Roman" w:cs="Times New Roman"/>
          <w:sz w:val="24"/>
          <w:szCs w:val="24"/>
        </w:rPr>
        <w:tab/>
        <w:t>Критерии оценки успеваемости</w:t>
      </w:r>
    </w:p>
    <w:sectPr w:rsidR="009A2509" w:rsidRPr="009A2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09"/>
    <w:rsid w:val="009A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779D"/>
  <w15:chartTrackingRefBased/>
  <w15:docId w15:val="{E791189B-E3DE-4EE0-9C92-D9648FD8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Делов</dc:creator>
  <cp:keywords/>
  <dc:description/>
  <cp:lastModifiedBy>Владимир Делов</cp:lastModifiedBy>
  <cp:revision>1</cp:revision>
  <dcterms:created xsi:type="dcterms:W3CDTF">2019-10-31T21:31:00Z</dcterms:created>
  <dcterms:modified xsi:type="dcterms:W3CDTF">2019-10-31T21:34:00Z</dcterms:modified>
</cp:coreProperties>
</file>