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033" w:rsidRPr="00D860C4" w:rsidRDefault="00BF3033" w:rsidP="00BF3033">
      <w:pPr>
        <w:rPr>
          <w:rFonts w:ascii="Times New Roman" w:hAnsi="Times New Roman" w:cs="Times New Roman"/>
          <w:b/>
          <w:sz w:val="28"/>
          <w:szCs w:val="28"/>
        </w:rPr>
      </w:pPr>
      <w:r w:rsidRPr="00D860C4">
        <w:rPr>
          <w:rFonts w:ascii="Times New Roman" w:hAnsi="Times New Roman" w:cs="Times New Roman"/>
          <w:b/>
          <w:sz w:val="28"/>
          <w:szCs w:val="28"/>
        </w:rPr>
        <w:t>«Глобальная экология и кризис биосферы»</w:t>
      </w:r>
    </w:p>
    <w:p w:rsidR="00BF3033" w:rsidRPr="008B0C2D" w:rsidRDefault="00BF3033" w:rsidP="00BF3033">
      <w:pPr>
        <w:rPr>
          <w:rFonts w:ascii="Times New Roman" w:hAnsi="Times New Roman" w:cs="Times New Roman"/>
          <w:b/>
          <w:i/>
          <w:sz w:val="28"/>
          <w:szCs w:val="28"/>
          <w:lang w:val="en-US"/>
        </w:rPr>
      </w:pPr>
      <w:r w:rsidRPr="008B0C2D">
        <w:rPr>
          <w:rFonts w:ascii="Times New Roman" w:hAnsi="Times New Roman" w:cs="Times New Roman"/>
          <w:b/>
          <w:i/>
          <w:sz w:val="28"/>
          <w:szCs w:val="28"/>
          <w:lang w:val="en-US"/>
        </w:rPr>
        <w:t xml:space="preserve">Global Ecology and Crisis of the </w:t>
      </w:r>
      <w:proofErr w:type="spellStart"/>
      <w:r w:rsidRPr="008B0C2D">
        <w:rPr>
          <w:rFonts w:ascii="Times New Roman" w:hAnsi="Times New Roman" w:cs="Times New Roman"/>
          <w:b/>
          <w:i/>
          <w:sz w:val="28"/>
          <w:szCs w:val="28"/>
          <w:lang w:val="en-US"/>
        </w:rPr>
        <w:t>Bioshere</w:t>
      </w:r>
      <w:proofErr w:type="spellEnd"/>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b/>
          <w:sz w:val="24"/>
          <w:szCs w:val="24"/>
        </w:rPr>
        <w:t>Трудоемкость:</w:t>
      </w:r>
      <w:r w:rsidRPr="008B0C2D">
        <w:rPr>
          <w:rFonts w:ascii="Times New Roman" w:hAnsi="Times New Roman" w:cs="Times New Roman"/>
          <w:sz w:val="24"/>
          <w:szCs w:val="24"/>
        </w:rPr>
        <w:t xml:space="preserve"> 24 аудиторных часа (12 лекций). </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b/>
          <w:sz w:val="24"/>
          <w:szCs w:val="24"/>
        </w:rPr>
        <w:t>Форма отчетности:</w:t>
      </w:r>
      <w:r w:rsidRPr="008B0C2D">
        <w:rPr>
          <w:rFonts w:ascii="Times New Roman" w:hAnsi="Times New Roman" w:cs="Times New Roman"/>
          <w:sz w:val="24"/>
          <w:szCs w:val="24"/>
        </w:rPr>
        <w:t xml:space="preserve"> зачет. </w:t>
      </w:r>
    </w:p>
    <w:p w:rsidR="00BF3033" w:rsidRPr="008B0C2D" w:rsidRDefault="00BF3033" w:rsidP="00BF3033">
      <w:pPr>
        <w:rPr>
          <w:rFonts w:ascii="Times New Roman" w:hAnsi="Times New Roman" w:cs="Times New Roman"/>
          <w:b/>
          <w:sz w:val="24"/>
          <w:szCs w:val="24"/>
        </w:rPr>
      </w:pPr>
      <w:r w:rsidRPr="008B0C2D">
        <w:rPr>
          <w:rFonts w:ascii="Times New Roman" w:hAnsi="Times New Roman" w:cs="Times New Roman"/>
          <w:b/>
          <w:sz w:val="24"/>
          <w:szCs w:val="24"/>
        </w:rPr>
        <w:t>Лекторы:</w:t>
      </w:r>
    </w:p>
    <w:p w:rsidR="00BF3033" w:rsidRPr="008B0C2D" w:rsidRDefault="00BF3033" w:rsidP="00BF3033">
      <w:pPr>
        <w:rPr>
          <w:rFonts w:ascii="Times New Roman" w:hAnsi="Times New Roman" w:cs="Times New Roman"/>
          <w:sz w:val="24"/>
          <w:szCs w:val="24"/>
        </w:rPr>
      </w:pPr>
      <w:r>
        <w:rPr>
          <w:rFonts w:ascii="Times New Roman" w:hAnsi="Times New Roman" w:cs="Times New Roman"/>
          <w:sz w:val="24"/>
          <w:szCs w:val="24"/>
        </w:rPr>
        <w:t xml:space="preserve">Честных Ольга Владиславовна, ведущий научный сотрудник </w:t>
      </w:r>
      <w:bookmarkStart w:id="0" w:name="_GoBack"/>
      <w:bookmarkEnd w:id="0"/>
      <w:r w:rsidRPr="008B0C2D">
        <w:rPr>
          <w:rFonts w:ascii="Times New Roman" w:hAnsi="Times New Roman" w:cs="Times New Roman"/>
          <w:sz w:val="24"/>
          <w:szCs w:val="24"/>
        </w:rPr>
        <w:t xml:space="preserve">общей экологии биологического факультета МГУ имени </w:t>
      </w:r>
      <w:proofErr w:type="spellStart"/>
      <w:r w:rsidRPr="008B0C2D">
        <w:rPr>
          <w:rFonts w:ascii="Times New Roman" w:hAnsi="Times New Roman" w:cs="Times New Roman"/>
          <w:sz w:val="24"/>
          <w:szCs w:val="24"/>
        </w:rPr>
        <w:t>М.В.Ломоносова</w:t>
      </w:r>
      <w:proofErr w:type="spellEnd"/>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 xml:space="preserve">Полищук Леонард Владимирович, д.б.н., профессор кафедры общей экологии биологического факультета МГУ имени </w:t>
      </w:r>
      <w:proofErr w:type="spellStart"/>
      <w:r w:rsidRPr="008B0C2D">
        <w:rPr>
          <w:rFonts w:ascii="Times New Roman" w:hAnsi="Times New Roman" w:cs="Times New Roman"/>
          <w:sz w:val="24"/>
          <w:szCs w:val="24"/>
        </w:rPr>
        <w:t>М.В.Ломоносова</w:t>
      </w:r>
      <w:proofErr w:type="spellEnd"/>
    </w:p>
    <w:p w:rsidR="00BF3033" w:rsidRDefault="00BF3033" w:rsidP="00BF3033">
      <w:pPr>
        <w:rPr>
          <w:rFonts w:ascii="Times New Roman" w:hAnsi="Times New Roman" w:cs="Times New Roman"/>
          <w:sz w:val="24"/>
          <w:szCs w:val="24"/>
        </w:rPr>
      </w:pPr>
      <w:r w:rsidRPr="008B0C2D">
        <w:rPr>
          <w:rFonts w:ascii="Times New Roman" w:hAnsi="Times New Roman" w:cs="Times New Roman"/>
          <w:b/>
          <w:sz w:val="24"/>
          <w:szCs w:val="24"/>
        </w:rPr>
        <w:t>Ответственный за МФК:</w:t>
      </w:r>
      <w:r w:rsidRPr="008B0C2D">
        <w:rPr>
          <w:rFonts w:ascii="Times New Roman" w:hAnsi="Times New Roman" w:cs="Times New Roman"/>
          <w:sz w:val="24"/>
          <w:szCs w:val="24"/>
        </w:rPr>
        <w:t xml:space="preserve"> Замолодчиков Дмитрий Геннадьевич, </w:t>
      </w:r>
      <w:hyperlink r:id="rId4" w:history="1">
        <w:r w:rsidRPr="00567F24">
          <w:rPr>
            <w:rStyle w:val="a3"/>
            <w:rFonts w:ascii="Times New Roman" w:hAnsi="Times New Roman" w:cs="Times New Roman"/>
            <w:sz w:val="24"/>
            <w:szCs w:val="24"/>
          </w:rPr>
          <w:t>dzamolod@mail.ru</w:t>
        </w:r>
      </w:hyperlink>
      <w:r>
        <w:rPr>
          <w:rFonts w:ascii="Times New Roman" w:hAnsi="Times New Roman" w:cs="Times New Roman"/>
          <w:sz w:val="24"/>
          <w:szCs w:val="24"/>
        </w:rPr>
        <w:t xml:space="preserve"> </w:t>
      </w:r>
    </w:p>
    <w:p w:rsidR="00BF3033" w:rsidRDefault="00BF3033" w:rsidP="00BF3033">
      <w:pPr>
        <w:rPr>
          <w:rFonts w:ascii="Times New Roman" w:hAnsi="Times New Roman" w:cs="Times New Roman"/>
          <w:sz w:val="24"/>
          <w:szCs w:val="24"/>
        </w:rPr>
      </w:pPr>
    </w:p>
    <w:p w:rsidR="00BF3033" w:rsidRPr="008B0C2D" w:rsidRDefault="00BF3033" w:rsidP="00BF3033">
      <w:pPr>
        <w:rPr>
          <w:rFonts w:ascii="Times New Roman" w:hAnsi="Times New Roman" w:cs="Times New Roman"/>
          <w:b/>
          <w:sz w:val="24"/>
          <w:szCs w:val="24"/>
        </w:rPr>
      </w:pPr>
      <w:r w:rsidRPr="008B0C2D">
        <w:rPr>
          <w:rFonts w:ascii="Times New Roman" w:hAnsi="Times New Roman" w:cs="Times New Roman"/>
          <w:b/>
          <w:sz w:val="24"/>
          <w:szCs w:val="24"/>
        </w:rPr>
        <w:t>Программа курса.</w:t>
      </w:r>
    </w:p>
    <w:p w:rsidR="00BF3033" w:rsidRPr="008B0C2D" w:rsidRDefault="00BF3033" w:rsidP="00BF3033">
      <w:pPr>
        <w:jc w:val="both"/>
        <w:rPr>
          <w:rFonts w:ascii="Times New Roman" w:hAnsi="Times New Roman" w:cs="Times New Roman"/>
          <w:sz w:val="24"/>
          <w:szCs w:val="24"/>
        </w:rPr>
      </w:pPr>
      <w:r w:rsidRPr="008B0C2D">
        <w:rPr>
          <w:rFonts w:ascii="Times New Roman" w:hAnsi="Times New Roman" w:cs="Times New Roman"/>
          <w:b/>
          <w:sz w:val="24"/>
          <w:szCs w:val="24"/>
        </w:rPr>
        <w:t>Лекция 1.</w:t>
      </w:r>
      <w:r w:rsidRPr="008B0C2D">
        <w:rPr>
          <w:rFonts w:ascii="Times New Roman" w:hAnsi="Times New Roman" w:cs="Times New Roman"/>
          <w:sz w:val="24"/>
          <w:szCs w:val="24"/>
        </w:rPr>
        <w:t xml:space="preserve"> Глобальные изменения, кризисы и катастрофы в геологическом прошлом и в настоящее время (общий обзор). Современная экология (общий обзор). </w:t>
      </w:r>
      <w:proofErr w:type="spellStart"/>
      <w:r w:rsidRPr="008B0C2D">
        <w:rPr>
          <w:rFonts w:ascii="Times New Roman" w:hAnsi="Times New Roman" w:cs="Times New Roman"/>
          <w:sz w:val="24"/>
          <w:szCs w:val="24"/>
        </w:rPr>
        <w:t>Антропоцен</w:t>
      </w:r>
      <w:proofErr w:type="spellEnd"/>
      <w:r w:rsidRPr="008B0C2D">
        <w:rPr>
          <w:rFonts w:ascii="Times New Roman" w:hAnsi="Times New Roman" w:cs="Times New Roman"/>
          <w:sz w:val="24"/>
          <w:szCs w:val="24"/>
        </w:rPr>
        <w:t xml:space="preserve"> – современная эпоха, для которой характерно мощное и все возрастающее воздействие человека на природу. Концепция биоразнообразия. Биоразнообразие на разных уровнях организации жизни, или разнообразие биоразнообразия.</w:t>
      </w:r>
    </w:p>
    <w:p w:rsidR="00BF3033" w:rsidRPr="008B0C2D" w:rsidRDefault="00BF3033" w:rsidP="00BF3033">
      <w:pPr>
        <w:jc w:val="both"/>
        <w:rPr>
          <w:rFonts w:ascii="Times New Roman" w:hAnsi="Times New Roman" w:cs="Times New Roman"/>
          <w:sz w:val="24"/>
          <w:szCs w:val="24"/>
        </w:rPr>
      </w:pPr>
      <w:r w:rsidRPr="008B0C2D">
        <w:rPr>
          <w:rFonts w:ascii="Times New Roman" w:hAnsi="Times New Roman" w:cs="Times New Roman"/>
          <w:b/>
          <w:sz w:val="24"/>
          <w:szCs w:val="24"/>
        </w:rPr>
        <w:t>Лекция 2.</w:t>
      </w:r>
      <w:r w:rsidRPr="008B0C2D">
        <w:rPr>
          <w:rFonts w:ascii="Times New Roman" w:hAnsi="Times New Roman" w:cs="Times New Roman"/>
          <w:sz w:val="24"/>
          <w:szCs w:val="24"/>
        </w:rPr>
        <w:t xml:space="preserve"> География биоразнообразия. Распределение биоразнообразия по поверхности Земли и области повышенного биоразнообразия («очаги биоразнообразия»). Двадцать пять очагов биоразнообразия, в которых животные и растения испытывают мощное воздействие со стороны человека.</w:t>
      </w:r>
    </w:p>
    <w:p w:rsidR="00BF3033" w:rsidRPr="008B0C2D" w:rsidRDefault="00BF3033" w:rsidP="00BF3033">
      <w:pPr>
        <w:jc w:val="both"/>
        <w:rPr>
          <w:rFonts w:ascii="Times New Roman" w:hAnsi="Times New Roman" w:cs="Times New Roman"/>
          <w:sz w:val="24"/>
          <w:szCs w:val="24"/>
        </w:rPr>
      </w:pPr>
      <w:r w:rsidRPr="008B0C2D">
        <w:rPr>
          <w:rFonts w:ascii="Times New Roman" w:hAnsi="Times New Roman" w:cs="Times New Roman"/>
          <w:b/>
          <w:sz w:val="24"/>
          <w:szCs w:val="24"/>
        </w:rPr>
        <w:t>Лекция 3.</w:t>
      </w:r>
      <w:r w:rsidRPr="008B0C2D">
        <w:rPr>
          <w:rFonts w:ascii="Times New Roman" w:hAnsi="Times New Roman" w:cs="Times New Roman"/>
          <w:sz w:val="24"/>
          <w:szCs w:val="24"/>
        </w:rPr>
        <w:t xml:space="preserve"> Видовое богатство Земли. Сколько видов животных и растений обитает на Земле? Измерение биоразнообразия (индексы видового разнообразия). Видовое богатство в разных группах животных и растений. Механизмы поддержания биоразнообразия, или почему видов так много?</w:t>
      </w:r>
    </w:p>
    <w:p w:rsidR="00BF3033" w:rsidRPr="008B0C2D" w:rsidRDefault="00BF3033" w:rsidP="00BF3033">
      <w:pPr>
        <w:jc w:val="both"/>
        <w:rPr>
          <w:rFonts w:ascii="Times New Roman" w:hAnsi="Times New Roman" w:cs="Times New Roman"/>
          <w:sz w:val="24"/>
          <w:szCs w:val="24"/>
        </w:rPr>
      </w:pPr>
      <w:r w:rsidRPr="008B0C2D">
        <w:rPr>
          <w:rFonts w:ascii="Times New Roman" w:hAnsi="Times New Roman" w:cs="Times New Roman"/>
          <w:b/>
          <w:sz w:val="24"/>
          <w:szCs w:val="24"/>
        </w:rPr>
        <w:t>Лекция 4.</w:t>
      </w:r>
      <w:r w:rsidRPr="008B0C2D">
        <w:rPr>
          <w:rFonts w:ascii="Times New Roman" w:hAnsi="Times New Roman" w:cs="Times New Roman"/>
          <w:sz w:val="24"/>
          <w:szCs w:val="24"/>
        </w:rPr>
        <w:t xml:space="preserve"> Красная книга – источник данных о современном вымирании. Статистика современного вымирания (доля видов, находящихся под угрозой вымирания, в разных группах животных и растений). Скорость вымирания видов в прошлом и в настоящее время. Оптимистические и пессимистические сценарии вымирания видов в 21 веке.</w:t>
      </w:r>
    </w:p>
    <w:p w:rsidR="00BF3033" w:rsidRPr="008B0C2D" w:rsidRDefault="00BF3033" w:rsidP="00BF3033">
      <w:pPr>
        <w:jc w:val="both"/>
        <w:rPr>
          <w:rFonts w:ascii="Times New Roman" w:hAnsi="Times New Roman" w:cs="Times New Roman"/>
          <w:sz w:val="24"/>
          <w:szCs w:val="24"/>
        </w:rPr>
      </w:pPr>
      <w:r w:rsidRPr="008B0C2D">
        <w:rPr>
          <w:rFonts w:ascii="Times New Roman" w:hAnsi="Times New Roman" w:cs="Times New Roman"/>
          <w:b/>
          <w:sz w:val="24"/>
          <w:szCs w:val="24"/>
        </w:rPr>
        <w:t>Лекция 5.</w:t>
      </w:r>
      <w:r w:rsidRPr="008B0C2D">
        <w:rPr>
          <w:rFonts w:ascii="Times New Roman" w:hAnsi="Times New Roman" w:cs="Times New Roman"/>
          <w:sz w:val="24"/>
          <w:szCs w:val="24"/>
        </w:rPr>
        <w:t xml:space="preserve"> Внешние (в современную эпоху в основном антропогенные) и внутренние (биологические) факторы вымирания. Классификация биологических факторов вымирания. Экологические и генетические свойства видов как факторы, повышающие риск вымирания в условиях антропогенного пресса.</w:t>
      </w:r>
    </w:p>
    <w:p w:rsidR="00BF3033" w:rsidRPr="008B0C2D" w:rsidRDefault="00BF3033" w:rsidP="00BF3033">
      <w:pPr>
        <w:jc w:val="both"/>
        <w:rPr>
          <w:rFonts w:ascii="Times New Roman" w:hAnsi="Times New Roman" w:cs="Times New Roman"/>
          <w:sz w:val="24"/>
          <w:szCs w:val="24"/>
        </w:rPr>
      </w:pPr>
      <w:r w:rsidRPr="008B0C2D">
        <w:rPr>
          <w:rFonts w:ascii="Times New Roman" w:hAnsi="Times New Roman" w:cs="Times New Roman"/>
          <w:b/>
          <w:sz w:val="24"/>
          <w:szCs w:val="24"/>
        </w:rPr>
        <w:t>Лекция 6.</w:t>
      </w:r>
      <w:r w:rsidRPr="008B0C2D">
        <w:rPr>
          <w:rFonts w:ascii="Times New Roman" w:hAnsi="Times New Roman" w:cs="Times New Roman"/>
          <w:sz w:val="24"/>
          <w:szCs w:val="24"/>
        </w:rPr>
        <w:t xml:space="preserve"> Глобальная устойчивость биосферы. Устойчивые и неустойчивые состояния, критические переходы и «точки слома», или точки бифуркации (</w:t>
      </w:r>
      <w:proofErr w:type="spellStart"/>
      <w:r w:rsidRPr="008B0C2D">
        <w:rPr>
          <w:rFonts w:ascii="Times New Roman" w:hAnsi="Times New Roman" w:cs="Times New Roman"/>
          <w:sz w:val="24"/>
          <w:szCs w:val="24"/>
        </w:rPr>
        <w:t>tipping</w:t>
      </w:r>
      <w:proofErr w:type="spellEnd"/>
      <w:r w:rsidRPr="008B0C2D">
        <w:rPr>
          <w:rFonts w:ascii="Times New Roman" w:hAnsi="Times New Roman" w:cs="Times New Roman"/>
          <w:sz w:val="24"/>
          <w:szCs w:val="24"/>
        </w:rPr>
        <w:t xml:space="preserve"> </w:t>
      </w:r>
      <w:proofErr w:type="spellStart"/>
      <w:r w:rsidRPr="008B0C2D">
        <w:rPr>
          <w:rFonts w:ascii="Times New Roman" w:hAnsi="Times New Roman" w:cs="Times New Roman"/>
          <w:sz w:val="24"/>
          <w:szCs w:val="24"/>
        </w:rPr>
        <w:t>points</w:t>
      </w:r>
      <w:proofErr w:type="spellEnd"/>
      <w:r w:rsidRPr="008B0C2D">
        <w:rPr>
          <w:rFonts w:ascii="Times New Roman" w:hAnsi="Times New Roman" w:cs="Times New Roman"/>
          <w:sz w:val="24"/>
          <w:szCs w:val="24"/>
        </w:rPr>
        <w:t>). Признаки приближения к «точке слома». Возрастающее воздействие человека на биосферу как причина приближения к «точке слома» и возможные пути ослабления этого воздействия с целью предотвращения или ослабления кризиса биоразнообразия.</w:t>
      </w:r>
    </w:p>
    <w:p w:rsidR="00BF3033" w:rsidRPr="008B0C2D" w:rsidRDefault="00BF3033" w:rsidP="00BF3033">
      <w:pPr>
        <w:jc w:val="both"/>
        <w:rPr>
          <w:rFonts w:ascii="Times New Roman" w:hAnsi="Times New Roman" w:cs="Times New Roman"/>
          <w:sz w:val="24"/>
          <w:szCs w:val="24"/>
        </w:rPr>
      </w:pPr>
      <w:r w:rsidRPr="008B0C2D">
        <w:rPr>
          <w:rFonts w:ascii="Times New Roman" w:hAnsi="Times New Roman" w:cs="Times New Roman"/>
          <w:b/>
          <w:sz w:val="24"/>
          <w:szCs w:val="24"/>
        </w:rPr>
        <w:lastRenderedPageBreak/>
        <w:t>Лекция 7.</w:t>
      </w:r>
      <w:r w:rsidRPr="008B0C2D">
        <w:rPr>
          <w:rFonts w:ascii="Times New Roman" w:hAnsi="Times New Roman" w:cs="Times New Roman"/>
          <w:sz w:val="24"/>
          <w:szCs w:val="24"/>
        </w:rPr>
        <w:t xml:space="preserve"> Глобальный цикл углерода, недавнее прошлое и современность. Парниковый эффект, связь с климатическими изменениями. Глобальное потепление климата, мифы и реальность. Успехи и провалы действий по сохранению глобального климата.</w:t>
      </w:r>
    </w:p>
    <w:p w:rsidR="00BF3033" w:rsidRPr="008B0C2D" w:rsidRDefault="00BF3033" w:rsidP="00BF3033">
      <w:pPr>
        <w:jc w:val="both"/>
        <w:rPr>
          <w:rFonts w:ascii="Times New Roman" w:hAnsi="Times New Roman" w:cs="Times New Roman"/>
          <w:sz w:val="24"/>
          <w:szCs w:val="24"/>
        </w:rPr>
      </w:pPr>
      <w:r w:rsidRPr="008B0C2D">
        <w:rPr>
          <w:rFonts w:ascii="Times New Roman" w:hAnsi="Times New Roman" w:cs="Times New Roman"/>
          <w:b/>
          <w:sz w:val="24"/>
          <w:szCs w:val="24"/>
        </w:rPr>
        <w:t>Лекция 8.</w:t>
      </w:r>
      <w:r w:rsidRPr="008B0C2D">
        <w:rPr>
          <w:rFonts w:ascii="Times New Roman" w:hAnsi="Times New Roman" w:cs="Times New Roman"/>
          <w:sz w:val="24"/>
          <w:szCs w:val="24"/>
        </w:rPr>
        <w:t xml:space="preserve"> Глобальный цикл кислорода, проблема «озоновых дыр» и пути ее решения. Глобальные циклы азота и фосфора, их изменения под воздействием человека. Какой из глобальных биогеохимических циклов нарушен в наибольшей степени и чем это грозит биосфере.</w:t>
      </w:r>
    </w:p>
    <w:p w:rsidR="00BF3033" w:rsidRPr="008B0C2D" w:rsidRDefault="00BF3033" w:rsidP="00BF3033">
      <w:pPr>
        <w:jc w:val="both"/>
        <w:rPr>
          <w:rFonts w:ascii="Times New Roman" w:hAnsi="Times New Roman" w:cs="Times New Roman"/>
          <w:sz w:val="24"/>
          <w:szCs w:val="24"/>
        </w:rPr>
      </w:pPr>
      <w:r w:rsidRPr="008B0C2D">
        <w:rPr>
          <w:rFonts w:ascii="Times New Roman" w:hAnsi="Times New Roman" w:cs="Times New Roman"/>
          <w:b/>
          <w:sz w:val="24"/>
          <w:szCs w:val="24"/>
        </w:rPr>
        <w:t>Лекция 9</w:t>
      </w:r>
      <w:r w:rsidRPr="008B0C2D">
        <w:rPr>
          <w:rFonts w:ascii="Times New Roman" w:hAnsi="Times New Roman" w:cs="Times New Roman"/>
          <w:sz w:val="24"/>
          <w:szCs w:val="24"/>
        </w:rPr>
        <w:t>. Глобальное распределение биомов суши, роль климатических и географических факторов. Изменение распространения биомов в последнем ледниковом цикле. Какие биомы нарушены человеком в наибольшей степени.</w:t>
      </w:r>
    </w:p>
    <w:p w:rsidR="00BF3033" w:rsidRPr="008B0C2D" w:rsidRDefault="00BF3033" w:rsidP="00BF3033">
      <w:pPr>
        <w:jc w:val="both"/>
        <w:rPr>
          <w:rFonts w:ascii="Times New Roman" w:hAnsi="Times New Roman" w:cs="Times New Roman"/>
          <w:sz w:val="24"/>
          <w:szCs w:val="24"/>
        </w:rPr>
      </w:pPr>
      <w:r w:rsidRPr="008B0C2D">
        <w:rPr>
          <w:rFonts w:ascii="Times New Roman" w:hAnsi="Times New Roman" w:cs="Times New Roman"/>
          <w:b/>
          <w:sz w:val="24"/>
          <w:szCs w:val="24"/>
        </w:rPr>
        <w:t>Лекция 10.</w:t>
      </w:r>
      <w:r w:rsidRPr="008B0C2D">
        <w:rPr>
          <w:rFonts w:ascii="Times New Roman" w:hAnsi="Times New Roman" w:cs="Times New Roman"/>
          <w:sz w:val="24"/>
          <w:szCs w:val="24"/>
        </w:rPr>
        <w:t xml:space="preserve"> Биосферный гидрологический цикл, прямые и косвенные антропогенные воздействия на гидрологический цикл, региональные гидрологические катастрофы. Водно-болотные угодья, их антропогенная деградация и меры по сохранению. Глобальные последствия эксплуатации биологических ресурсов и загрязнения Мирового океана.</w:t>
      </w:r>
    </w:p>
    <w:p w:rsidR="00BF3033" w:rsidRPr="008B0C2D" w:rsidRDefault="00BF3033" w:rsidP="00BF3033">
      <w:pPr>
        <w:jc w:val="both"/>
        <w:rPr>
          <w:rFonts w:ascii="Times New Roman" w:hAnsi="Times New Roman" w:cs="Times New Roman"/>
          <w:sz w:val="24"/>
          <w:szCs w:val="24"/>
        </w:rPr>
      </w:pPr>
      <w:r w:rsidRPr="008B0C2D">
        <w:rPr>
          <w:rFonts w:ascii="Times New Roman" w:hAnsi="Times New Roman" w:cs="Times New Roman"/>
          <w:b/>
          <w:sz w:val="24"/>
          <w:szCs w:val="24"/>
        </w:rPr>
        <w:t>Лекция 11.</w:t>
      </w:r>
      <w:r w:rsidRPr="008B0C2D">
        <w:rPr>
          <w:rFonts w:ascii="Times New Roman" w:hAnsi="Times New Roman" w:cs="Times New Roman"/>
          <w:sz w:val="24"/>
          <w:szCs w:val="24"/>
        </w:rPr>
        <w:t xml:space="preserve"> Эволюция биосферы, взаимосвязь изменений биогеохимических циклов и биологической эволюции, катастрофы в развитии биосферы, их внешние и внутренние причины.</w:t>
      </w:r>
    </w:p>
    <w:p w:rsidR="00BF3033" w:rsidRPr="008B0C2D" w:rsidRDefault="00BF3033" w:rsidP="00BF3033">
      <w:pPr>
        <w:jc w:val="both"/>
        <w:rPr>
          <w:rFonts w:ascii="Times New Roman" w:hAnsi="Times New Roman" w:cs="Times New Roman"/>
          <w:sz w:val="24"/>
          <w:szCs w:val="24"/>
        </w:rPr>
      </w:pPr>
      <w:r w:rsidRPr="008B0C2D">
        <w:rPr>
          <w:rFonts w:ascii="Times New Roman" w:hAnsi="Times New Roman" w:cs="Times New Roman"/>
          <w:b/>
          <w:sz w:val="24"/>
          <w:szCs w:val="24"/>
        </w:rPr>
        <w:t>Лекция 12.</w:t>
      </w:r>
      <w:r w:rsidRPr="008B0C2D">
        <w:rPr>
          <w:rFonts w:ascii="Times New Roman" w:hAnsi="Times New Roman" w:cs="Times New Roman"/>
          <w:sz w:val="24"/>
          <w:szCs w:val="24"/>
        </w:rPr>
        <w:t xml:space="preserve"> Изменения характера отношений между человеком и биосферой с момента его появления. Комплексная характеристика современного воздействия человека на биосферу, концепция экологического следа. Возможно ли устойчивое развитие цивилизации в биосфере?</w:t>
      </w:r>
    </w:p>
    <w:p w:rsidR="00BF3033" w:rsidRPr="008B0C2D" w:rsidRDefault="00BF3033" w:rsidP="00BF3033">
      <w:pPr>
        <w:rPr>
          <w:rFonts w:ascii="Times New Roman" w:hAnsi="Times New Roman" w:cs="Times New Roman"/>
          <w:b/>
          <w:sz w:val="24"/>
          <w:szCs w:val="24"/>
        </w:rPr>
      </w:pPr>
      <w:r w:rsidRPr="008B0C2D">
        <w:rPr>
          <w:rFonts w:ascii="Times New Roman" w:hAnsi="Times New Roman" w:cs="Times New Roman"/>
          <w:b/>
          <w:sz w:val="24"/>
          <w:szCs w:val="24"/>
        </w:rPr>
        <w:t>Вопросы к зачету по курсу</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1. Экология как наука (общее представление о структуре, содержании и задачах экологии). Почему неправильно, с точки зрения экологии как науки, говорить о «плохой экологии», «хорошей экологии», «экологии нашего двора»?</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2. Концепция биоразнообразия. Биоразнообразие на разных уровнях организации жизни (выше организменного уровня).</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3. Распределение биоразнообразия по поверхности Земли. Области повышенного биоразнообразия («очаги биоразнообразия»). Коралловые рифы и другие экосистемы с исключительно высоким уровнем видового богатства.</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4. Видовое богатство Земли. Оценки общего числа видов, существующих на Земле. Индексы видового разнообразия.</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5. Почему видов так много? Понятие об экологической нише и других механизмах поддержания разнообразия.</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6. Красная книга как источник данных о современном вымирании. Структура Красной книги (уровни угрозы вымирания). Примеры видов, вымерших в недавнем прошлом. В каких современных группах животных и растений доля видов, находящихся под угрозой вымирания, - наибольшая.</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7. Оценки фоновой («нормальной») и современной скорости вымирания.</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lastRenderedPageBreak/>
        <w:t>8. Факторы (причины) вымирания животных и растений в прошлом и в современную эпоху. Классификация факторов вымирания. Внешние (средовые в прошлом, антропогенные сейчас) и внутренние (биологические) факторы вымирания.</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9. Экологические и генетические свойства видов как факторы, повышающие риск вымирания в условиях антропогенного пресса.</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 xml:space="preserve">10. Снижение генетического разнообразия и накопление </w:t>
      </w:r>
      <w:proofErr w:type="spellStart"/>
      <w:r w:rsidRPr="008B0C2D">
        <w:rPr>
          <w:rFonts w:ascii="Times New Roman" w:hAnsi="Times New Roman" w:cs="Times New Roman"/>
          <w:sz w:val="24"/>
          <w:szCs w:val="24"/>
        </w:rPr>
        <w:t>слабовредных</w:t>
      </w:r>
      <w:proofErr w:type="spellEnd"/>
      <w:r w:rsidRPr="008B0C2D">
        <w:rPr>
          <w:rFonts w:ascii="Times New Roman" w:hAnsi="Times New Roman" w:cs="Times New Roman"/>
          <w:sz w:val="24"/>
          <w:szCs w:val="24"/>
        </w:rPr>
        <w:t xml:space="preserve"> мутаций как возможные генетические причины вымирания.</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11. Современные представления об устойчивости «больших систем» и, в частности, биосферы Земли. Массовые вымирания в прошлом как примеры потери устойчивости биосферы.</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12. Возможные признаки (инструменты прогноза) потери устойчивости биосферы и глобального кризиса биоразнообразия. Возрастающее воздействие человека на биосферу как причина приближения к «точке слома» и возможные пути ослабления этого воздействия с целью предотвращения или ослабления кризиса биоразнообразия.</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13. Резервуары углерода в биосфере: CO2 атмосферы и океана, биомасса, органическое вещество почвы. Углеродные потоки, связывающие между собой биосферные пулы.</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 xml:space="preserve">14. Формирование антропогенных потоков углерода, изменения величин биосферных резервуаров углерода. Степень современной </w:t>
      </w:r>
      <w:proofErr w:type="spellStart"/>
      <w:r w:rsidRPr="008B0C2D">
        <w:rPr>
          <w:rFonts w:ascii="Times New Roman" w:hAnsi="Times New Roman" w:cs="Times New Roman"/>
          <w:sz w:val="24"/>
          <w:szCs w:val="24"/>
        </w:rPr>
        <w:t>нарушенности</w:t>
      </w:r>
      <w:proofErr w:type="spellEnd"/>
      <w:r w:rsidRPr="008B0C2D">
        <w:rPr>
          <w:rFonts w:ascii="Times New Roman" w:hAnsi="Times New Roman" w:cs="Times New Roman"/>
          <w:sz w:val="24"/>
          <w:szCs w:val="24"/>
        </w:rPr>
        <w:t xml:space="preserve"> биосферного цикла углерода в сравнении с доиндустриальным состоянием.</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15. Свойства углекислого газа, приводящие к парниковому эффекту. Прочие парниковые газы (водяной пар, метан). Механизм парникового эффекта, его роль в формировании климатов прошлого и современности. Гипотеза «метановой катастрофы».</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16. Рост глобальной температуры с начала XX века, вклад антропогенных и естественных факторов. Альтернативные представления о причинах современного глобального потепления.</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17. Чем грозит глобальное потепление миру? Россия – самая холодная страна, может, для нас потепление – это благо?</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18. Ограничение эмиссий парниковых газов как основа Конвенции ООН об изменения климата. Крах Киотского протокола. Современные проблемы международных соглашений, направленных на сохранение глобального климата.</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19. Глобальный цикл кислорода, основные пулы и потоки. Происхождение свободного кислорода атмосферы. Антропогенные нарушения глобального цикла кислорода.</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20. Озоновый слой как фильтр ультрафиолетового излучения Солнца. Антропогенная деградация озонового слоя, меры по его сохранению. Современное восстановление озонового слоя.</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 xml:space="preserve">21. Глобальный цикл азота, основные пулы и потоки. Антропогенная активизация связывания газообразного азота. Проблема </w:t>
      </w:r>
      <w:proofErr w:type="spellStart"/>
      <w:r w:rsidRPr="008B0C2D">
        <w:rPr>
          <w:rFonts w:ascii="Times New Roman" w:hAnsi="Times New Roman" w:cs="Times New Roman"/>
          <w:sz w:val="24"/>
          <w:szCs w:val="24"/>
        </w:rPr>
        <w:t>эвтрофикации</w:t>
      </w:r>
      <w:proofErr w:type="spellEnd"/>
      <w:r w:rsidRPr="008B0C2D">
        <w:rPr>
          <w:rFonts w:ascii="Times New Roman" w:hAnsi="Times New Roman" w:cs="Times New Roman"/>
          <w:sz w:val="24"/>
          <w:szCs w:val="24"/>
        </w:rPr>
        <w:t xml:space="preserve"> континентальных и прибрежных морских вод.</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22. Глобальный цикл фосфора, основные пулы и потоки. Антропогенная активизация миграций фосфора. Увеличение пулов подвижного фосфора. Проблема потенциального исчерпания запасов фосфора в наземной части биосферы.</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lastRenderedPageBreak/>
        <w:t xml:space="preserve">23. Сравнительный анализ степени антропогенной </w:t>
      </w:r>
      <w:proofErr w:type="spellStart"/>
      <w:r w:rsidRPr="008B0C2D">
        <w:rPr>
          <w:rFonts w:ascii="Times New Roman" w:hAnsi="Times New Roman" w:cs="Times New Roman"/>
          <w:sz w:val="24"/>
          <w:szCs w:val="24"/>
        </w:rPr>
        <w:t>нарушенности</w:t>
      </w:r>
      <w:proofErr w:type="spellEnd"/>
      <w:r w:rsidRPr="008B0C2D">
        <w:rPr>
          <w:rFonts w:ascii="Times New Roman" w:hAnsi="Times New Roman" w:cs="Times New Roman"/>
          <w:sz w:val="24"/>
          <w:szCs w:val="24"/>
        </w:rPr>
        <w:t xml:space="preserve"> циклов углерода, кислорода, азота и фосфора. Нарушение какого из циклов грозит наиболее неприятными последствиями для человека и для других живых существ биосферы.</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24. Основные этапы развития биосферы. Взаимосвязь биологической эволюции и изменений газового состава атмосферы.</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25. Катастрофы в развитии биосферы, их внутренние (земные) и внешние (космические) причины.</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26. Основные биомы суши (тундра, тайга, умеренные леса, степи, пустыни, саванны, тропические леса). Климатические и географические факторы, формирующие современное пространственное распределение биомов.</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 xml:space="preserve">27. Циклы ледниковых периодов и </w:t>
      </w:r>
      <w:proofErr w:type="spellStart"/>
      <w:r w:rsidRPr="008B0C2D">
        <w:rPr>
          <w:rFonts w:ascii="Times New Roman" w:hAnsi="Times New Roman" w:cs="Times New Roman"/>
          <w:sz w:val="24"/>
          <w:szCs w:val="24"/>
        </w:rPr>
        <w:t>межледниковий</w:t>
      </w:r>
      <w:proofErr w:type="spellEnd"/>
      <w:r w:rsidRPr="008B0C2D">
        <w:rPr>
          <w:rFonts w:ascii="Times New Roman" w:hAnsi="Times New Roman" w:cs="Times New Roman"/>
          <w:sz w:val="24"/>
          <w:szCs w:val="24"/>
        </w:rPr>
        <w:t xml:space="preserve"> за ближайший миллион лет. Изменения пространственного распределения биомов на территории Евразии за ближайшие 20 тысяч лет.</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28. Антропогенные преобразования земного покрова. Какой из биомов Суши изменен человеком в наибольшей степени?</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29. Круговорот воды в биосфере. Прямые и косвенные антропогенные воздействия на компоненты биосферного круговорот воды. Примеры региональных экологических катастроф, связанных с антропогенной модификацией водных потоков.</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30. Специфические черты экосистем водно-болотных угодий. Антропогенная деградация водно-болотных угодий и меры по их охране.</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 xml:space="preserve">31. Антропогенное воздействие на экосистему мирового океана. Нефтяное загрязнение, острова плавучего мусора. </w:t>
      </w:r>
      <w:proofErr w:type="spellStart"/>
      <w:r w:rsidRPr="008B0C2D">
        <w:rPr>
          <w:rFonts w:ascii="Times New Roman" w:hAnsi="Times New Roman" w:cs="Times New Roman"/>
          <w:sz w:val="24"/>
          <w:szCs w:val="24"/>
        </w:rPr>
        <w:t>Экосистемные</w:t>
      </w:r>
      <w:proofErr w:type="spellEnd"/>
      <w:r w:rsidRPr="008B0C2D">
        <w:rPr>
          <w:rFonts w:ascii="Times New Roman" w:hAnsi="Times New Roman" w:cs="Times New Roman"/>
          <w:sz w:val="24"/>
          <w:szCs w:val="24"/>
        </w:rPr>
        <w:t xml:space="preserve"> последствия истощительной эксплуатации морских биоресурсов.</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32. Реконструкция изменений численности человечества со времени его появления на планете. Преодоление экологических ограничений для человека как биологического вида по мере развития цивилизации. Какой была бы численность человечества, если бы оно оставалось на «своем трофическом уровне»?</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33. Концепция экологического следа. Компоненты, используемые при количественной оценке экологического следа. Экологический след различных стран.</w:t>
      </w:r>
    </w:p>
    <w:p w:rsidR="00BF3033" w:rsidRPr="008B0C2D" w:rsidRDefault="00BF3033" w:rsidP="00BF3033">
      <w:pPr>
        <w:rPr>
          <w:rFonts w:ascii="Times New Roman" w:hAnsi="Times New Roman" w:cs="Times New Roman"/>
          <w:sz w:val="24"/>
          <w:szCs w:val="24"/>
        </w:rPr>
      </w:pPr>
      <w:r w:rsidRPr="008B0C2D">
        <w:rPr>
          <w:rFonts w:ascii="Times New Roman" w:hAnsi="Times New Roman" w:cs="Times New Roman"/>
          <w:sz w:val="24"/>
          <w:szCs w:val="24"/>
        </w:rPr>
        <w:t>34. Концепция устойчивого развития. Как повысить устойчивость современного существования человечества в биосфере?</w:t>
      </w:r>
    </w:p>
    <w:p w:rsidR="004D145B" w:rsidRDefault="004D145B"/>
    <w:sectPr w:rsidR="004D1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3"/>
    <w:rsid w:val="004469F8"/>
    <w:rsid w:val="004D145B"/>
    <w:rsid w:val="006A21B5"/>
    <w:rsid w:val="00B55534"/>
    <w:rsid w:val="00BF3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122E2-32BB-4309-8692-86AEFB13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0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30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zamolo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1449</Words>
  <Characters>8262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Александровна Кировская</dc:creator>
  <cp:keywords/>
  <dc:description/>
  <cp:lastModifiedBy>Татьяна Александровна Кировская</cp:lastModifiedBy>
  <cp:revision>1</cp:revision>
  <dcterms:created xsi:type="dcterms:W3CDTF">2019-04-25T14:43:00Z</dcterms:created>
  <dcterms:modified xsi:type="dcterms:W3CDTF">2019-04-25T14:46:00Z</dcterms:modified>
</cp:coreProperties>
</file>